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72B" w:rsidRDefault="0049472B">
      <w:pPr>
        <w:rPr>
          <w:rFonts w:ascii="Times New Roman" w:hAnsi="Times New Roman" w:cs="Times New Roman"/>
          <w:sz w:val="24"/>
          <w:szCs w:val="24"/>
        </w:rPr>
      </w:pPr>
    </w:p>
    <w:p w:rsidR="0049472B" w:rsidRDefault="0049472B">
      <w:pPr>
        <w:rPr>
          <w:rFonts w:ascii="Times New Roman" w:hAnsi="Times New Roman" w:cs="Times New Roman"/>
          <w:sz w:val="24"/>
          <w:szCs w:val="24"/>
        </w:rPr>
      </w:pPr>
    </w:p>
    <w:p w:rsidR="0049472B" w:rsidRPr="0049472B" w:rsidRDefault="0049472B" w:rsidP="0049472B">
      <w:pPr>
        <w:jc w:val="center"/>
        <w:rPr>
          <w:rFonts w:ascii="Times New Roman" w:hAnsi="Times New Roman" w:cs="Times New Roman"/>
          <w:sz w:val="44"/>
          <w:szCs w:val="44"/>
        </w:rPr>
      </w:pPr>
      <w:r w:rsidRPr="0049472B">
        <w:rPr>
          <w:rFonts w:ascii="Times New Roman" w:hAnsi="Times New Roman" w:cs="Times New Roman"/>
          <w:sz w:val="44"/>
          <w:szCs w:val="44"/>
        </w:rPr>
        <w:t>DEBRECENI EGYETEM</w:t>
      </w:r>
    </w:p>
    <w:p w:rsidR="0049472B" w:rsidRPr="0049472B" w:rsidRDefault="0049472B" w:rsidP="0049472B">
      <w:pPr>
        <w:jc w:val="center"/>
        <w:rPr>
          <w:rFonts w:ascii="Times New Roman" w:hAnsi="Times New Roman" w:cs="Times New Roman"/>
          <w:sz w:val="44"/>
          <w:szCs w:val="44"/>
        </w:rPr>
      </w:pPr>
      <w:r w:rsidRPr="0049472B">
        <w:rPr>
          <w:rFonts w:ascii="Times New Roman" w:hAnsi="Times New Roman" w:cs="Times New Roman"/>
          <w:sz w:val="44"/>
          <w:szCs w:val="44"/>
        </w:rPr>
        <w:t>PSZICHOLÓGIAI INÉZET</w:t>
      </w:r>
    </w:p>
    <w:p w:rsidR="0049472B" w:rsidRPr="0049472B" w:rsidRDefault="0049472B" w:rsidP="0049472B">
      <w:pPr>
        <w:jc w:val="center"/>
        <w:rPr>
          <w:rFonts w:ascii="Times New Roman" w:hAnsi="Times New Roman" w:cs="Times New Roman"/>
          <w:sz w:val="44"/>
          <w:szCs w:val="44"/>
        </w:rPr>
      </w:pPr>
      <w:r w:rsidRPr="0049472B">
        <w:rPr>
          <w:rFonts w:ascii="Times New Roman" w:hAnsi="Times New Roman" w:cs="Times New Roman"/>
          <w:sz w:val="44"/>
          <w:szCs w:val="44"/>
        </w:rPr>
        <w:t>SZEMÉLYISÉG- ÉS KLINIKAI PSZICHOLÓGIAI TANSZÉK</w:t>
      </w:r>
    </w:p>
    <w:p w:rsidR="0049472B" w:rsidRDefault="0049472B" w:rsidP="0049472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472B" w:rsidRDefault="0049472B" w:rsidP="0049472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472B" w:rsidRDefault="0049472B" w:rsidP="0049472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49472B" w:rsidRPr="0049472B" w:rsidRDefault="0049472B" w:rsidP="0049472B">
      <w:pPr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r>
        <w:rPr>
          <w:rFonts w:ascii="Times New Roman" w:hAnsi="Times New Roman" w:cs="Times New Roman"/>
          <w:sz w:val="40"/>
          <w:szCs w:val="40"/>
        </w:rPr>
        <w:t xml:space="preserve">Az egészséges személyiség </w:t>
      </w:r>
      <w:proofErr w:type="spellStart"/>
      <w:r>
        <w:rPr>
          <w:rFonts w:ascii="Times New Roman" w:hAnsi="Times New Roman" w:cs="Times New Roman"/>
          <w:sz w:val="40"/>
          <w:szCs w:val="40"/>
        </w:rPr>
        <w:t>Cloninger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rendszerének tükrében</w:t>
      </w:r>
    </w:p>
    <w:bookmarkEnd w:id="0"/>
    <w:p w:rsidR="0049472B" w:rsidRDefault="0049472B">
      <w:pPr>
        <w:rPr>
          <w:rFonts w:ascii="Times New Roman" w:hAnsi="Times New Roman" w:cs="Times New Roman"/>
          <w:sz w:val="24"/>
          <w:szCs w:val="24"/>
        </w:rPr>
      </w:pPr>
    </w:p>
    <w:p w:rsidR="0049472B" w:rsidRDefault="0049472B">
      <w:pPr>
        <w:rPr>
          <w:rFonts w:ascii="Times New Roman" w:hAnsi="Times New Roman" w:cs="Times New Roman"/>
          <w:sz w:val="24"/>
          <w:szCs w:val="24"/>
        </w:rPr>
      </w:pPr>
    </w:p>
    <w:p w:rsidR="0049472B" w:rsidRDefault="00203F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Dr. Pék Győző</w:t>
      </w:r>
    </w:p>
    <w:p w:rsidR="00203F7F" w:rsidRDefault="00203F7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tanszékvezető</w:t>
      </w:r>
      <w:proofErr w:type="gramEnd"/>
      <w:r w:rsidR="00C11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egyetemi docens</w:t>
      </w:r>
    </w:p>
    <w:p w:rsidR="00203F7F" w:rsidRDefault="00203F7F">
      <w:pPr>
        <w:rPr>
          <w:rFonts w:ascii="Times New Roman" w:hAnsi="Times New Roman" w:cs="Times New Roman"/>
          <w:sz w:val="28"/>
          <w:szCs w:val="28"/>
        </w:rPr>
      </w:pPr>
    </w:p>
    <w:p w:rsidR="00203F7F" w:rsidRDefault="00203F7F">
      <w:pPr>
        <w:rPr>
          <w:rFonts w:ascii="Times New Roman" w:hAnsi="Times New Roman" w:cs="Times New Roman"/>
          <w:sz w:val="28"/>
          <w:szCs w:val="28"/>
        </w:rPr>
      </w:pPr>
    </w:p>
    <w:p w:rsidR="00203F7F" w:rsidRDefault="00203F7F">
      <w:pPr>
        <w:rPr>
          <w:rFonts w:ascii="Times New Roman" w:hAnsi="Times New Roman" w:cs="Times New Roman"/>
          <w:sz w:val="28"/>
          <w:szCs w:val="28"/>
        </w:rPr>
      </w:pPr>
    </w:p>
    <w:p w:rsidR="00203F7F" w:rsidRDefault="0020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Kapinusz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Kitti</w:t>
      </w:r>
    </w:p>
    <w:p w:rsidR="00203F7F" w:rsidRDefault="0020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Pszichológia, MA</w:t>
      </w:r>
    </w:p>
    <w:p w:rsidR="00203F7F" w:rsidRDefault="00203F7F" w:rsidP="00203F7F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évfolyam</w:t>
      </w:r>
    </w:p>
    <w:p w:rsidR="00203F7F" w:rsidRDefault="00203F7F" w:rsidP="00203F7F">
      <w:pPr>
        <w:pStyle w:val="Listaszerbekezds"/>
        <w:ind w:left="7800"/>
        <w:rPr>
          <w:rFonts w:ascii="Times New Roman" w:hAnsi="Times New Roman" w:cs="Times New Roman"/>
          <w:sz w:val="24"/>
          <w:szCs w:val="24"/>
        </w:rPr>
      </w:pPr>
    </w:p>
    <w:p w:rsidR="00203F7F" w:rsidRDefault="00203F7F" w:rsidP="00203F7F">
      <w:pPr>
        <w:jc w:val="center"/>
        <w:rPr>
          <w:rFonts w:ascii="Times New Roman" w:hAnsi="Times New Roman" w:cs="Times New Roman"/>
          <w:sz w:val="28"/>
          <w:szCs w:val="28"/>
        </w:rPr>
      </w:pPr>
      <w:r w:rsidRPr="00203F7F">
        <w:rPr>
          <w:rFonts w:ascii="Times New Roman" w:hAnsi="Times New Roman" w:cs="Times New Roman"/>
          <w:sz w:val="28"/>
          <w:szCs w:val="28"/>
        </w:rPr>
        <w:t>2013</w:t>
      </w:r>
    </w:p>
    <w:p w:rsidR="008A564C" w:rsidRPr="00203F7F" w:rsidRDefault="00117306" w:rsidP="00203F7F">
      <w:pPr>
        <w:rPr>
          <w:rFonts w:ascii="Times New Roman" w:hAnsi="Times New Roman" w:cs="Times New Roman"/>
          <w:sz w:val="28"/>
          <w:szCs w:val="28"/>
        </w:rPr>
      </w:pPr>
      <w:r w:rsidRPr="00117306">
        <w:rPr>
          <w:rFonts w:ascii="Times New Roman" w:hAnsi="Times New Roman" w:cs="Times New Roman"/>
          <w:sz w:val="24"/>
          <w:szCs w:val="24"/>
        </w:rPr>
        <w:lastRenderedPageBreak/>
        <w:t>17. tétel</w:t>
      </w:r>
      <w:r>
        <w:rPr>
          <w:rFonts w:ascii="Times New Roman" w:hAnsi="Times New Roman" w:cs="Times New Roman"/>
          <w:sz w:val="24"/>
          <w:szCs w:val="24"/>
        </w:rPr>
        <w:t xml:space="preserve">: Az egészséges személyiség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rendszerének tükrében:</w:t>
      </w:r>
    </w:p>
    <w:p w:rsidR="00117306" w:rsidRDefault="00117306">
      <w:pPr>
        <w:rPr>
          <w:rFonts w:ascii="Times New Roman" w:hAnsi="Times New Roman" w:cs="Times New Roman"/>
          <w:sz w:val="24"/>
          <w:szCs w:val="24"/>
        </w:rPr>
      </w:pPr>
    </w:p>
    <w:p w:rsidR="00117306" w:rsidRDefault="001173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Robert C.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pszichiáter professzor a ’80-as években alakította ki személyiségelméletét, mely </w:t>
      </w:r>
      <w:proofErr w:type="spellStart"/>
      <w:r>
        <w:rPr>
          <w:rFonts w:ascii="Times New Roman" w:hAnsi="Times New Roman" w:cs="Times New Roman"/>
          <w:sz w:val="24"/>
          <w:szCs w:val="24"/>
        </w:rPr>
        <w:t>pszichobiológiai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elmélet és melyet manapság is kutatások, fejlesztés</w:t>
      </w:r>
      <w:r w:rsidR="005F16F9">
        <w:rPr>
          <w:rFonts w:ascii="Times New Roman" w:hAnsi="Times New Roman" w:cs="Times New Roman"/>
          <w:sz w:val="24"/>
          <w:szCs w:val="24"/>
        </w:rPr>
        <w:t>ek tökéletesítenek.  Az volt a célja</w:t>
      </w:r>
      <w:r>
        <w:rPr>
          <w:rFonts w:ascii="Times New Roman" w:hAnsi="Times New Roman" w:cs="Times New Roman"/>
          <w:sz w:val="24"/>
          <w:szCs w:val="24"/>
        </w:rPr>
        <w:t xml:space="preserve">, hogy egy egységes </w:t>
      </w:r>
      <w:proofErr w:type="spellStart"/>
      <w:r>
        <w:rPr>
          <w:rFonts w:ascii="Times New Roman" w:hAnsi="Times New Roman" w:cs="Times New Roman"/>
          <w:sz w:val="24"/>
          <w:szCs w:val="24"/>
        </w:rPr>
        <w:t>bioszociális</w:t>
      </w:r>
      <w:proofErr w:type="spellEnd"/>
      <w:r w:rsidR="005F16F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integrált elméletet hozzon létre, mely összesíti a sine </w:t>
      </w:r>
      <w:proofErr w:type="spellStart"/>
      <w:r>
        <w:rPr>
          <w:rFonts w:ascii="Times New Roman" w:hAnsi="Times New Roman" w:cs="Times New Roman"/>
          <w:sz w:val="24"/>
          <w:szCs w:val="24"/>
        </w:rPr>
        <w:t>morbo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egyénekre, tehát az egészséges személyiségre jellemző normális személyiségváltozókat, lehetséges </w:t>
      </w:r>
      <w:proofErr w:type="spellStart"/>
      <w:r>
        <w:rPr>
          <w:rFonts w:ascii="Times New Roman" w:hAnsi="Times New Roman" w:cs="Times New Roman"/>
          <w:sz w:val="24"/>
          <w:szCs w:val="24"/>
        </w:rPr>
        <w:t>neurobiológiai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mechanizmusaikat, és pszichiátriai magyarázati módokat. Az elmélet hagyatkozik a biológiai pszichológiára, orvostudományra és a tanuláselméletre</w:t>
      </w:r>
      <w:r w:rsidR="00FF6D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>, 2006</w:t>
      </w:r>
      <w:r>
        <w:rPr>
          <w:rFonts w:ascii="Times New Roman" w:hAnsi="Times New Roman" w:cs="Times New Roman"/>
          <w:sz w:val="24"/>
          <w:szCs w:val="24"/>
        </w:rPr>
        <w:t>).</w:t>
      </w:r>
      <w:r w:rsidR="00365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mögöttes </w:t>
      </w:r>
      <w:proofErr w:type="spellStart"/>
      <w:r w:rsidR="00365CA9">
        <w:rPr>
          <w:rFonts w:ascii="Times New Roman" w:hAnsi="Times New Roman" w:cs="Times New Roman"/>
          <w:sz w:val="24"/>
          <w:szCs w:val="24"/>
        </w:rPr>
        <w:t>pszichoszociális</w:t>
      </w:r>
      <w:proofErr w:type="spellEnd"/>
      <w:r w:rsidR="00365CA9">
        <w:rPr>
          <w:rFonts w:ascii="Times New Roman" w:hAnsi="Times New Roman" w:cs="Times New Roman"/>
          <w:sz w:val="24"/>
          <w:szCs w:val="24"/>
        </w:rPr>
        <w:t xml:space="preserve"> és biológiai struktúrát</w:t>
      </w:r>
      <w:r w:rsidR="005F16F9">
        <w:rPr>
          <w:rFonts w:ascii="Times New Roman" w:hAnsi="Times New Roman" w:cs="Times New Roman"/>
          <w:sz w:val="24"/>
          <w:szCs w:val="24"/>
        </w:rPr>
        <w:t>, di</w:t>
      </w:r>
      <w:r w:rsidR="00365CA9">
        <w:rPr>
          <w:rFonts w:ascii="Times New Roman" w:hAnsi="Times New Roman" w:cs="Times New Roman"/>
          <w:sz w:val="24"/>
          <w:szCs w:val="24"/>
        </w:rPr>
        <w:t>m</w:t>
      </w:r>
      <w:r w:rsidR="005F16F9">
        <w:rPr>
          <w:rFonts w:ascii="Times New Roman" w:hAnsi="Times New Roman" w:cs="Times New Roman"/>
          <w:sz w:val="24"/>
          <w:szCs w:val="24"/>
        </w:rPr>
        <w:t>e</w:t>
      </w:r>
      <w:r w:rsidR="00365CA9">
        <w:rPr>
          <w:rFonts w:ascii="Times New Roman" w:hAnsi="Times New Roman" w:cs="Times New Roman"/>
          <w:sz w:val="24"/>
          <w:szCs w:val="24"/>
        </w:rPr>
        <w:t>nziókat próbálta meghatározni,</w:t>
      </w:r>
      <w:r w:rsidR="00C11E81">
        <w:rPr>
          <w:rFonts w:ascii="Times New Roman" w:hAnsi="Times New Roman" w:cs="Times New Roman"/>
          <w:sz w:val="24"/>
          <w:szCs w:val="24"/>
        </w:rPr>
        <w:t xml:space="preserve"> </w:t>
      </w:r>
      <w:r w:rsidR="00365CA9">
        <w:rPr>
          <w:rFonts w:ascii="Times New Roman" w:hAnsi="Times New Roman" w:cs="Times New Roman"/>
          <w:sz w:val="24"/>
          <w:szCs w:val="24"/>
        </w:rPr>
        <w:t>megkülönböztetni. Úgy gondolta, hogy ezek a struktúrák adják a személyiség variabilitását. Két dimenziót különböztetett</w:t>
      </w:r>
      <w:r w:rsidR="00EF4D96">
        <w:rPr>
          <w:rFonts w:ascii="Times New Roman" w:hAnsi="Times New Roman" w:cs="Times New Roman"/>
          <w:sz w:val="24"/>
          <w:szCs w:val="24"/>
        </w:rPr>
        <w:t xml:space="preserve"> meg: temperamentum és karakter</w:t>
      </w:r>
      <w:r w:rsidR="006E2F91">
        <w:rPr>
          <w:rFonts w:ascii="Times New Roman" w:hAnsi="Times New Roman" w:cs="Times New Roman"/>
          <w:sz w:val="24"/>
          <w:szCs w:val="24"/>
        </w:rPr>
        <w:t xml:space="preserve"> </w:t>
      </w:r>
      <w:r w:rsidR="00EF4D96">
        <w:rPr>
          <w:rFonts w:ascii="Times New Roman" w:hAnsi="Times New Roman" w:cs="Times New Roman"/>
          <w:sz w:val="24"/>
          <w:szCs w:val="24"/>
        </w:rPr>
        <w:t xml:space="preserve">(Körmendi, 2011). A kettő kialakulásában különböző agyi struktúra vesz részt, a limbikus rendszer és a </w:t>
      </w:r>
      <w:proofErr w:type="spellStart"/>
      <w:r w:rsidR="00EF4D96">
        <w:rPr>
          <w:rFonts w:ascii="Times New Roman" w:hAnsi="Times New Roman" w:cs="Times New Roman"/>
          <w:sz w:val="24"/>
          <w:szCs w:val="24"/>
        </w:rPr>
        <w:t>striátum</w:t>
      </w:r>
      <w:proofErr w:type="spellEnd"/>
      <w:r w:rsidR="00EF4D96">
        <w:rPr>
          <w:rFonts w:ascii="Times New Roman" w:hAnsi="Times New Roman" w:cs="Times New Roman"/>
          <w:sz w:val="24"/>
          <w:szCs w:val="24"/>
        </w:rPr>
        <w:t xml:space="preserve">, illetve a kettő szerepe a procedurális memóriában adja a temperamentumot, míg a karaktert a </w:t>
      </w:r>
      <w:proofErr w:type="spellStart"/>
      <w:r w:rsidR="00EF4D96">
        <w:rPr>
          <w:rFonts w:ascii="Times New Roman" w:hAnsi="Times New Roman" w:cs="Times New Roman"/>
          <w:sz w:val="24"/>
          <w:szCs w:val="24"/>
        </w:rPr>
        <w:t>propozícionális</w:t>
      </w:r>
      <w:proofErr w:type="spellEnd"/>
      <w:r w:rsidR="00EF4D96">
        <w:rPr>
          <w:rFonts w:ascii="Times New Roman" w:hAnsi="Times New Roman" w:cs="Times New Roman"/>
          <w:sz w:val="24"/>
          <w:szCs w:val="24"/>
        </w:rPr>
        <w:t xml:space="preserve"> memória és tanulást határozza meg, melyekhez a </w:t>
      </w:r>
      <w:proofErr w:type="spellStart"/>
      <w:r w:rsidR="00EF4D96">
        <w:rPr>
          <w:rFonts w:ascii="Times New Roman" w:hAnsi="Times New Roman" w:cs="Times New Roman"/>
          <w:sz w:val="24"/>
          <w:szCs w:val="24"/>
        </w:rPr>
        <w:t>hippokampusz</w:t>
      </w:r>
      <w:proofErr w:type="spellEnd"/>
      <w:r w:rsidR="00EF4D96">
        <w:rPr>
          <w:rFonts w:ascii="Times New Roman" w:hAnsi="Times New Roman" w:cs="Times New Roman"/>
          <w:sz w:val="24"/>
          <w:szCs w:val="24"/>
        </w:rPr>
        <w:t xml:space="preserve"> és a halántéklebeny működése köthető (Osváth, 20</w:t>
      </w:r>
      <w:r w:rsidR="00C11E81">
        <w:rPr>
          <w:rFonts w:ascii="Times New Roman" w:hAnsi="Times New Roman" w:cs="Times New Roman"/>
          <w:sz w:val="24"/>
          <w:szCs w:val="24"/>
        </w:rPr>
        <w:t xml:space="preserve">05; Rózsa és </w:t>
      </w:r>
      <w:proofErr w:type="spellStart"/>
      <w:r w:rsidR="00C11E81">
        <w:rPr>
          <w:rFonts w:ascii="Times New Roman" w:hAnsi="Times New Roman" w:cs="Times New Roman"/>
          <w:sz w:val="24"/>
          <w:szCs w:val="24"/>
        </w:rPr>
        <w:t>mtsai</w:t>
      </w:r>
      <w:proofErr w:type="spellEnd"/>
      <w:r w:rsidR="00C11E81">
        <w:rPr>
          <w:rFonts w:ascii="Times New Roman" w:hAnsi="Times New Roman" w:cs="Times New Roman"/>
          <w:sz w:val="24"/>
          <w:szCs w:val="24"/>
        </w:rPr>
        <w:t>, 2005; idézi</w:t>
      </w:r>
      <w:r w:rsidR="00EF4D96">
        <w:rPr>
          <w:rFonts w:ascii="Times New Roman" w:hAnsi="Times New Roman" w:cs="Times New Roman"/>
          <w:sz w:val="24"/>
          <w:szCs w:val="24"/>
        </w:rPr>
        <w:t xml:space="preserve">: Mayer). </w:t>
      </w:r>
    </w:p>
    <w:p w:rsidR="00365CA9" w:rsidRPr="00365CA9" w:rsidRDefault="00365CA9" w:rsidP="00365CA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CA9">
        <w:rPr>
          <w:rFonts w:ascii="Times New Roman" w:hAnsi="Times New Roman" w:cs="Times New Roman"/>
          <w:sz w:val="24"/>
          <w:szCs w:val="24"/>
        </w:rPr>
        <w:t xml:space="preserve">A temperamentumdimenziók olyan vonások, melyek biológiai </w:t>
      </w:r>
      <w:proofErr w:type="spellStart"/>
      <w:r w:rsidRPr="00365CA9">
        <w:rPr>
          <w:rFonts w:ascii="Times New Roman" w:hAnsi="Times New Roman" w:cs="Times New Roman"/>
          <w:sz w:val="24"/>
          <w:szCs w:val="24"/>
        </w:rPr>
        <w:t>prediszpozíciók</w:t>
      </w:r>
      <w:proofErr w:type="spellEnd"/>
      <w:r w:rsidRPr="00365CA9">
        <w:rPr>
          <w:rFonts w:ascii="Times New Roman" w:hAnsi="Times New Roman" w:cs="Times New Roman"/>
          <w:sz w:val="24"/>
          <w:szCs w:val="24"/>
        </w:rPr>
        <w:t xml:space="preserve"> által meghatározottak.</w:t>
      </w:r>
    </w:p>
    <w:p w:rsidR="00365CA9" w:rsidRPr="00365CA9" w:rsidRDefault="00365CA9" w:rsidP="00365CA9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5CA9">
        <w:rPr>
          <w:rFonts w:ascii="Times New Roman" w:hAnsi="Times New Roman" w:cs="Times New Roman"/>
          <w:sz w:val="24"/>
          <w:szCs w:val="24"/>
        </w:rPr>
        <w:t>A karakterdimenziók fejlődnek, mégpe</w:t>
      </w:r>
      <w:r w:rsidR="00C11E81">
        <w:rPr>
          <w:rFonts w:ascii="Times New Roman" w:hAnsi="Times New Roman" w:cs="Times New Roman"/>
          <w:sz w:val="24"/>
          <w:szCs w:val="24"/>
        </w:rPr>
        <w:t>dig szociális tanulás hatására (</w:t>
      </w:r>
      <w:r w:rsidRPr="00365CA9">
        <w:rPr>
          <w:rFonts w:ascii="Times New Roman" w:hAnsi="Times New Roman" w:cs="Times New Roman"/>
          <w:sz w:val="24"/>
          <w:szCs w:val="24"/>
        </w:rPr>
        <w:t xml:space="preserve">Körmendi, </w:t>
      </w:r>
      <w:r w:rsidR="000F51EC">
        <w:rPr>
          <w:rFonts w:ascii="Times New Roman" w:hAnsi="Times New Roman" w:cs="Times New Roman"/>
          <w:sz w:val="24"/>
          <w:szCs w:val="24"/>
        </w:rPr>
        <w:t>2011</w:t>
      </w:r>
      <w:r w:rsidRPr="00365CA9">
        <w:rPr>
          <w:rFonts w:ascii="Times New Roman" w:hAnsi="Times New Roman" w:cs="Times New Roman"/>
          <w:sz w:val="24"/>
          <w:szCs w:val="24"/>
        </w:rPr>
        <w:t>).</w:t>
      </w:r>
    </w:p>
    <w:p w:rsidR="00365CA9" w:rsidRDefault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temperamentumot automatikus válaszmintázatok jellemzik, míg a karaktert önmagáról, másokról és a világról való, kialakított </w:t>
      </w:r>
      <w:r w:rsidR="00FF6D40">
        <w:rPr>
          <w:rFonts w:ascii="Times New Roman" w:hAnsi="Times New Roman" w:cs="Times New Roman"/>
          <w:sz w:val="24"/>
          <w:szCs w:val="24"/>
        </w:rPr>
        <w:t>fogalmak, azok köre.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Margitics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r w:rsidR="005F16F9">
        <w:rPr>
          <w:rFonts w:ascii="Times New Roman" w:hAnsi="Times New Roman" w:cs="Times New Roman"/>
          <w:sz w:val="24"/>
          <w:szCs w:val="24"/>
        </w:rPr>
        <w:t xml:space="preserve"> </w:t>
      </w:r>
      <w:r w:rsidR="00365CA9">
        <w:rPr>
          <w:rFonts w:ascii="Times New Roman" w:hAnsi="Times New Roman" w:cs="Times New Roman"/>
          <w:sz w:val="24"/>
          <w:szCs w:val="24"/>
        </w:rPr>
        <w:t xml:space="preserve">A temperamentum tehát örökölt tényezőket tartalmaz, és a tanulás kevésbé hat rá, szemben a karakterrel. </w:t>
      </w:r>
      <w:proofErr w:type="spellStart"/>
      <w:r w:rsidR="00365CA9"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 w:rsidR="00365CA9">
        <w:rPr>
          <w:rFonts w:ascii="Times New Roman" w:hAnsi="Times New Roman" w:cs="Times New Roman"/>
          <w:sz w:val="24"/>
          <w:szCs w:val="24"/>
        </w:rPr>
        <w:t xml:space="preserve"> egy hétdimenziós személyiség modellt írt le, melynek vizsgálatára egy kérdőívet is kidolgozott. A kérdőív 240 kérdésből áll és </w:t>
      </w:r>
      <w:proofErr w:type="spellStart"/>
      <w:r w:rsidR="00365CA9">
        <w:rPr>
          <w:rFonts w:ascii="Times New Roman" w:hAnsi="Times New Roman" w:cs="Times New Roman"/>
          <w:sz w:val="24"/>
          <w:szCs w:val="24"/>
        </w:rPr>
        <w:t>dichotóm</w:t>
      </w:r>
      <w:proofErr w:type="spellEnd"/>
      <w:r w:rsidR="00365CA9">
        <w:rPr>
          <w:rFonts w:ascii="Times New Roman" w:hAnsi="Times New Roman" w:cs="Times New Roman"/>
          <w:sz w:val="24"/>
          <w:szCs w:val="24"/>
        </w:rPr>
        <w:t xml:space="preserve"> válaszadás jellemzi, megnevezése: „Temperament and </w:t>
      </w:r>
      <w:proofErr w:type="spellStart"/>
      <w:r w:rsidR="00365CA9">
        <w:rPr>
          <w:rFonts w:ascii="Times New Roman" w:hAnsi="Times New Roman" w:cs="Times New Roman"/>
          <w:sz w:val="24"/>
          <w:szCs w:val="24"/>
        </w:rPr>
        <w:t>Character</w:t>
      </w:r>
      <w:proofErr w:type="spellEnd"/>
      <w:r w:rsidR="00365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CA9">
        <w:rPr>
          <w:rFonts w:ascii="Times New Roman" w:hAnsi="Times New Roman" w:cs="Times New Roman"/>
          <w:sz w:val="24"/>
          <w:szCs w:val="24"/>
        </w:rPr>
        <w:t>Inventory</w:t>
      </w:r>
      <w:proofErr w:type="spellEnd"/>
      <w:r w:rsidR="00365CA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 röviden: TCI (Takács,</w:t>
      </w:r>
      <w:r w:rsidR="00171A08">
        <w:rPr>
          <w:rFonts w:ascii="Times New Roman" w:hAnsi="Times New Roman" w:cs="Times New Roman"/>
          <w:sz w:val="24"/>
          <w:szCs w:val="24"/>
        </w:rPr>
        <w:t xml:space="preserve"> 2010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909C1" w:rsidRDefault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temperamentum faktorok a következőek: </w:t>
      </w:r>
    </w:p>
    <w:p w:rsidR="008909C1" w:rsidRDefault="008909C1" w:rsidP="008909C1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Újdonságkeresés</w:t>
      </w:r>
    </w:p>
    <w:p w:rsidR="008909C1" w:rsidRDefault="008909C1" w:rsidP="008909C1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Ártalomkerülés</w:t>
      </w:r>
    </w:p>
    <w:p w:rsidR="008909C1" w:rsidRDefault="008909C1" w:rsidP="008909C1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Jutalomfüggőség</w:t>
      </w:r>
    </w:p>
    <w:p w:rsidR="008909C1" w:rsidRDefault="008909C1" w:rsidP="008909C1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Kitartás</w:t>
      </w:r>
    </w:p>
    <w:p w:rsidR="008909C1" w:rsidRDefault="008909C1" w:rsidP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Ezek a faktorok kora gyerekkortól láthatóak, és egyéni különbségeket mutatnak. </w:t>
      </w:r>
    </w:p>
    <w:p w:rsidR="008909C1" w:rsidRDefault="008909C1" w:rsidP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Újdonságkeresés </w:t>
      </w:r>
      <w:proofErr w:type="spellStart"/>
      <w:r>
        <w:rPr>
          <w:rFonts w:ascii="Times New Roman" w:hAnsi="Times New Roman" w:cs="Times New Roman"/>
          <w:sz w:val="24"/>
          <w:szCs w:val="24"/>
        </w:rPr>
        <w:t>alfaktorai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explorációs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ingerelhetőség vs. sztoikus </w:t>
      </w:r>
      <w:proofErr w:type="spellStart"/>
      <w:r>
        <w:rPr>
          <w:rFonts w:ascii="Times New Roman" w:hAnsi="Times New Roman" w:cs="Times New Roman"/>
          <w:sz w:val="24"/>
          <w:szCs w:val="24"/>
        </w:rPr>
        <w:t>rigiditás</w:t>
      </w:r>
      <w:proofErr w:type="spellEnd"/>
      <w:r>
        <w:rPr>
          <w:rFonts w:ascii="Times New Roman" w:hAnsi="Times New Roman" w:cs="Times New Roman"/>
          <w:sz w:val="24"/>
          <w:szCs w:val="24"/>
        </w:rPr>
        <w:t>; impulzivitás vs. meggondolatlanság; extravagancia vs. visszafogottság</w:t>
      </w:r>
      <w:r w:rsidR="00787615">
        <w:rPr>
          <w:rFonts w:ascii="Times New Roman" w:hAnsi="Times New Roman" w:cs="Times New Roman"/>
          <w:sz w:val="24"/>
          <w:szCs w:val="24"/>
        </w:rPr>
        <w:t>; rendetlenség vs. szabályosság (Takács, 2010). A viselkedés aktivációjáért fel</w:t>
      </w:r>
      <w:r w:rsidR="005F16F9">
        <w:rPr>
          <w:rFonts w:ascii="Times New Roman" w:hAnsi="Times New Roman" w:cs="Times New Roman"/>
          <w:sz w:val="24"/>
          <w:szCs w:val="24"/>
        </w:rPr>
        <w:t>elős agyi rendszer áll mögötte (</w:t>
      </w:r>
      <w:proofErr w:type="spellStart"/>
      <w:r w:rsidR="00787615">
        <w:rPr>
          <w:rFonts w:ascii="Times New Roman" w:hAnsi="Times New Roman" w:cs="Times New Roman"/>
          <w:sz w:val="24"/>
          <w:szCs w:val="24"/>
        </w:rPr>
        <w:t>M</w:t>
      </w:r>
      <w:r w:rsidR="00FF6D40">
        <w:rPr>
          <w:rFonts w:ascii="Times New Roman" w:hAnsi="Times New Roman" w:cs="Times New Roman"/>
          <w:sz w:val="24"/>
          <w:szCs w:val="24"/>
        </w:rPr>
        <w:t>argitics</w:t>
      </w:r>
      <w:proofErr w:type="spellEnd"/>
      <w:r w:rsidR="00787615">
        <w:rPr>
          <w:rFonts w:ascii="Times New Roman" w:hAnsi="Times New Roman" w:cs="Times New Roman"/>
          <w:sz w:val="24"/>
          <w:szCs w:val="24"/>
        </w:rPr>
        <w:t>).</w:t>
      </w:r>
      <w:r w:rsidR="00FF6D40">
        <w:rPr>
          <w:rFonts w:ascii="Times New Roman" w:hAnsi="Times New Roman" w:cs="Times New Roman"/>
          <w:sz w:val="24"/>
          <w:szCs w:val="24"/>
        </w:rPr>
        <w:t xml:space="preserve"> Illetve a 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dopaminerg-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 xml:space="preserve"> rendszert nevezi meg 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 xml:space="preserve">. Állatkísérletek is igazolták, hogy a jutalmazó lehet </w:t>
      </w:r>
      <w:r w:rsidR="005F16F9">
        <w:rPr>
          <w:rFonts w:ascii="Times New Roman" w:hAnsi="Times New Roman" w:cs="Times New Roman"/>
          <w:sz w:val="24"/>
          <w:szCs w:val="24"/>
        </w:rPr>
        <w:t>dopaminstruktúrák öningerlése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>,</w:t>
      </w:r>
      <w:r w:rsidR="005F16F9">
        <w:rPr>
          <w:rFonts w:ascii="Times New Roman" w:hAnsi="Times New Roman" w:cs="Times New Roman"/>
          <w:sz w:val="24"/>
          <w:szCs w:val="24"/>
        </w:rPr>
        <w:t xml:space="preserve"> 2006</w:t>
      </w:r>
      <w:r w:rsidR="00FF6D40">
        <w:rPr>
          <w:rFonts w:ascii="Times New Roman" w:hAnsi="Times New Roman" w:cs="Times New Roman"/>
          <w:sz w:val="24"/>
          <w:szCs w:val="24"/>
        </w:rPr>
        <w:t>).</w:t>
      </w:r>
    </w:p>
    <w:p w:rsidR="008909C1" w:rsidRDefault="008909C1" w:rsidP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Az Ártalomkerülés a viselkedés gátlását, megszüntetését jelenti, vagyis hajlamot a negatív, fájdalmas, </w:t>
      </w:r>
      <w:proofErr w:type="spellStart"/>
      <w:r>
        <w:rPr>
          <w:rFonts w:ascii="Times New Roman" w:hAnsi="Times New Roman" w:cs="Times New Roman"/>
          <w:sz w:val="24"/>
          <w:szCs w:val="24"/>
        </w:rPr>
        <w:t>averzív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ingerekre adott túlzott reakcióra. Ide tartozik a félelem a jövőtől, bizonytalanságtól, félénkség, gyors kifáradás. Szintén </w:t>
      </w:r>
      <w:proofErr w:type="spellStart"/>
      <w:r>
        <w:rPr>
          <w:rFonts w:ascii="Times New Roman" w:hAnsi="Times New Roman" w:cs="Times New Roman"/>
          <w:sz w:val="24"/>
          <w:szCs w:val="24"/>
        </w:rPr>
        <w:t>alfaktorokkal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bír, ezek: aggodalmaskodás és pesszimizmus vs. gátlásoktól mente</w:t>
      </w:r>
      <w:r w:rsidR="00FF6D40">
        <w:rPr>
          <w:rFonts w:ascii="Times New Roman" w:hAnsi="Times New Roman" w:cs="Times New Roman"/>
          <w:sz w:val="24"/>
          <w:szCs w:val="24"/>
        </w:rPr>
        <w:t>s opt</w:t>
      </w:r>
      <w:r w:rsidR="005F16F9">
        <w:rPr>
          <w:rFonts w:ascii="Times New Roman" w:hAnsi="Times New Roman" w:cs="Times New Roman"/>
          <w:sz w:val="24"/>
          <w:szCs w:val="24"/>
        </w:rPr>
        <w:t>i</w:t>
      </w:r>
      <w:r w:rsidR="00FF6D40">
        <w:rPr>
          <w:rFonts w:ascii="Times New Roman" w:hAnsi="Times New Roman" w:cs="Times New Roman"/>
          <w:sz w:val="24"/>
          <w:szCs w:val="24"/>
        </w:rPr>
        <w:t>mizmus; bizonytalanságtól v</w:t>
      </w:r>
      <w:r>
        <w:rPr>
          <w:rFonts w:ascii="Times New Roman" w:hAnsi="Times New Roman" w:cs="Times New Roman"/>
          <w:sz w:val="24"/>
          <w:szCs w:val="24"/>
        </w:rPr>
        <w:t>aló félelem; félénkség az idegenekkel szemben; fáradékonyság és aszténia</w:t>
      </w:r>
      <w:r w:rsidR="00787615">
        <w:rPr>
          <w:rFonts w:ascii="Times New Roman" w:hAnsi="Times New Roman" w:cs="Times New Roman"/>
          <w:sz w:val="24"/>
          <w:szCs w:val="24"/>
        </w:rPr>
        <w:t xml:space="preserve"> (Takács, 2010). A viselkedés gátlásért felelős agyi r</w:t>
      </w:r>
      <w:r w:rsidR="00FF6D40">
        <w:rPr>
          <w:rFonts w:ascii="Times New Roman" w:hAnsi="Times New Roman" w:cs="Times New Roman"/>
          <w:sz w:val="24"/>
          <w:szCs w:val="24"/>
        </w:rPr>
        <w:t>endszer áll mögötte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Margitics</w:t>
      </w:r>
      <w:proofErr w:type="spellEnd"/>
      <w:r w:rsidR="00787615">
        <w:rPr>
          <w:rFonts w:ascii="Times New Roman" w:hAnsi="Times New Roman" w:cs="Times New Roman"/>
          <w:sz w:val="24"/>
          <w:szCs w:val="24"/>
        </w:rPr>
        <w:t>).</w:t>
      </w:r>
      <w:r w:rsidR="00FF6D40">
        <w:rPr>
          <w:rFonts w:ascii="Times New Roman" w:hAnsi="Times New Roman" w:cs="Times New Roman"/>
          <w:sz w:val="24"/>
          <w:szCs w:val="24"/>
        </w:rPr>
        <w:t xml:space="preserve"> Ez a temperamentumfaktor majdnem analóg a Gray-féle gátlórendszer működésével. Az agyi rendszert tekintve a 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septum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 xml:space="preserve"> és a 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hippocampus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 xml:space="preserve"> áll a háttérében, és</w:t>
      </w:r>
      <w:r w:rsidR="005F16F9">
        <w:rPr>
          <w:rFonts w:ascii="Times New Roman" w:hAnsi="Times New Roman" w:cs="Times New Roman"/>
          <w:sz w:val="24"/>
          <w:szCs w:val="24"/>
        </w:rPr>
        <w:t xml:space="preserve"> fő </w:t>
      </w:r>
      <w:proofErr w:type="spellStart"/>
      <w:r w:rsidR="005F16F9">
        <w:rPr>
          <w:rFonts w:ascii="Times New Roman" w:hAnsi="Times New Roman" w:cs="Times New Roman"/>
          <w:sz w:val="24"/>
          <w:szCs w:val="24"/>
        </w:rPr>
        <w:t>transzmittere</w:t>
      </w:r>
      <w:proofErr w:type="spellEnd"/>
      <w:r w:rsidR="005F16F9">
        <w:rPr>
          <w:rFonts w:ascii="Times New Roman" w:hAnsi="Times New Roman" w:cs="Times New Roman"/>
          <w:sz w:val="24"/>
          <w:szCs w:val="24"/>
        </w:rPr>
        <w:t xml:space="preserve"> a szerotonin</w:t>
      </w:r>
      <w:r w:rsidR="00FF6D40">
        <w:rPr>
          <w:rFonts w:ascii="Times New Roman" w:hAnsi="Times New Roman" w:cs="Times New Roman"/>
          <w:sz w:val="24"/>
          <w:szCs w:val="24"/>
        </w:rPr>
        <w:t>, ami kapcsolatban hozható a szorongással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>, 2006).</w:t>
      </w:r>
    </w:p>
    <w:p w:rsidR="00787615" w:rsidRDefault="00787615" w:rsidP="008909C1">
      <w:pPr>
        <w:rPr>
          <w:rFonts w:ascii="Times New Roman" w:hAnsi="Times New Roman" w:cs="Times New Roman"/>
          <w:sz w:val="24"/>
          <w:szCs w:val="24"/>
        </w:rPr>
      </w:pPr>
    </w:p>
    <w:p w:rsidR="008909C1" w:rsidRDefault="008909C1" w:rsidP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Jutalomfüggés faktor </w:t>
      </w:r>
      <w:r w:rsidR="0065135A">
        <w:rPr>
          <w:rFonts w:ascii="Times New Roman" w:hAnsi="Times New Roman" w:cs="Times New Roman"/>
          <w:sz w:val="24"/>
          <w:szCs w:val="24"/>
        </w:rPr>
        <w:t xml:space="preserve">olyan hajlamot jelent, mely a jutalmazás ingereire adott intenzív választ jelenti. </w:t>
      </w:r>
      <w:proofErr w:type="spellStart"/>
      <w:r w:rsidR="0065135A">
        <w:rPr>
          <w:rFonts w:ascii="Times New Roman" w:hAnsi="Times New Roman" w:cs="Times New Roman"/>
          <w:sz w:val="24"/>
          <w:szCs w:val="24"/>
        </w:rPr>
        <w:t>Alfaktorai</w:t>
      </w:r>
      <w:proofErr w:type="spellEnd"/>
      <w:r w:rsidR="0065135A">
        <w:rPr>
          <w:rFonts w:ascii="Times New Roman" w:hAnsi="Times New Roman" w:cs="Times New Roman"/>
          <w:sz w:val="24"/>
          <w:szCs w:val="24"/>
        </w:rPr>
        <w:t xml:space="preserve">: érzékenység, szentimentalizmus; kötődés; </w:t>
      </w:r>
      <w:proofErr w:type="spellStart"/>
      <w:r w:rsidR="0065135A">
        <w:rPr>
          <w:rFonts w:ascii="Times New Roman" w:hAnsi="Times New Roman" w:cs="Times New Roman"/>
          <w:sz w:val="24"/>
          <w:szCs w:val="24"/>
        </w:rPr>
        <w:t>dependencia</w:t>
      </w:r>
      <w:proofErr w:type="spellEnd"/>
      <w:r w:rsidR="0065135A">
        <w:rPr>
          <w:rFonts w:ascii="Times New Roman" w:hAnsi="Times New Roman" w:cs="Times New Roman"/>
          <w:sz w:val="24"/>
          <w:szCs w:val="24"/>
        </w:rPr>
        <w:t>, vagyis má</w:t>
      </w:r>
      <w:r w:rsidR="00787615">
        <w:rPr>
          <w:rFonts w:ascii="Times New Roman" w:hAnsi="Times New Roman" w:cs="Times New Roman"/>
          <w:sz w:val="24"/>
          <w:szCs w:val="24"/>
        </w:rPr>
        <w:t>sok elismerésétől való függőség (Takács, 2010). Ide az az agyi rendszer tartozik, mely a viselkedés fenn</w:t>
      </w:r>
      <w:r w:rsidR="005F16F9">
        <w:rPr>
          <w:rFonts w:ascii="Times New Roman" w:hAnsi="Times New Roman" w:cs="Times New Roman"/>
          <w:sz w:val="24"/>
          <w:szCs w:val="24"/>
        </w:rPr>
        <w:t>tartásáért felelős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Margitics</w:t>
      </w:r>
      <w:proofErr w:type="spellEnd"/>
      <w:r w:rsidR="00787615">
        <w:rPr>
          <w:rFonts w:ascii="Times New Roman" w:hAnsi="Times New Roman" w:cs="Times New Roman"/>
          <w:sz w:val="24"/>
          <w:szCs w:val="24"/>
        </w:rPr>
        <w:t>)</w:t>
      </w:r>
      <w:r w:rsidR="00FF6D40">
        <w:rPr>
          <w:rFonts w:ascii="Times New Roman" w:hAnsi="Times New Roman" w:cs="Times New Roman"/>
          <w:sz w:val="24"/>
          <w:szCs w:val="24"/>
        </w:rPr>
        <w:t xml:space="preserve">. A 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noradrenalin</w:t>
      </w:r>
      <w:proofErr w:type="spellEnd"/>
      <w:r w:rsidR="00FF6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transzmit</w:t>
      </w:r>
      <w:r w:rsidR="005F16F9">
        <w:rPr>
          <w:rFonts w:ascii="Times New Roman" w:hAnsi="Times New Roman" w:cs="Times New Roman"/>
          <w:sz w:val="24"/>
          <w:szCs w:val="24"/>
        </w:rPr>
        <w:t>ter</w:t>
      </w:r>
      <w:proofErr w:type="spellEnd"/>
      <w:r w:rsidR="005F16F9">
        <w:rPr>
          <w:rFonts w:ascii="Times New Roman" w:hAnsi="Times New Roman" w:cs="Times New Roman"/>
          <w:sz w:val="24"/>
          <w:szCs w:val="24"/>
        </w:rPr>
        <w:t xml:space="preserve"> köthető hozzá (</w:t>
      </w:r>
      <w:proofErr w:type="spellStart"/>
      <w:r w:rsidR="005F16F9"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 w:rsidR="005F16F9">
        <w:rPr>
          <w:rFonts w:ascii="Times New Roman" w:hAnsi="Times New Roman" w:cs="Times New Roman"/>
          <w:sz w:val="24"/>
          <w:szCs w:val="24"/>
        </w:rPr>
        <w:t>,2006</w:t>
      </w:r>
      <w:r w:rsidR="00FF6D40">
        <w:rPr>
          <w:rFonts w:ascii="Times New Roman" w:hAnsi="Times New Roman" w:cs="Times New Roman"/>
          <w:sz w:val="24"/>
          <w:szCs w:val="24"/>
        </w:rPr>
        <w:t>).</w:t>
      </w:r>
    </w:p>
    <w:p w:rsidR="0065135A" w:rsidRDefault="0065135A" w:rsidP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Kitartás a frusztrációval szembeni </w:t>
      </w:r>
      <w:r w:rsidR="00787615">
        <w:rPr>
          <w:rFonts w:ascii="Times New Roman" w:hAnsi="Times New Roman" w:cs="Times New Roman"/>
          <w:sz w:val="24"/>
          <w:szCs w:val="24"/>
        </w:rPr>
        <w:t>szívósságot jelenti, háttere a legkevés</w:t>
      </w:r>
      <w:r w:rsidR="005F16F9">
        <w:rPr>
          <w:rFonts w:ascii="Times New Roman" w:hAnsi="Times New Roman" w:cs="Times New Roman"/>
          <w:sz w:val="24"/>
          <w:szCs w:val="24"/>
        </w:rPr>
        <w:t>bé lett kidolgozva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Margitics</w:t>
      </w:r>
      <w:proofErr w:type="spellEnd"/>
      <w:r w:rsidR="00787615">
        <w:rPr>
          <w:rFonts w:ascii="Times New Roman" w:hAnsi="Times New Roman" w:cs="Times New Roman"/>
          <w:sz w:val="24"/>
          <w:szCs w:val="24"/>
        </w:rPr>
        <w:t>).</w:t>
      </w:r>
    </w:p>
    <w:p w:rsidR="00787615" w:rsidRDefault="00787615" w:rsidP="008909C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szerint a temperamentumfaktorok függetlenek egymástól genetikai szempontból, de funkcionális szempontból együttműködnek és így alakul ki a személyes válaszje</w:t>
      </w:r>
      <w:r w:rsidR="00FF6D40">
        <w:rPr>
          <w:rFonts w:ascii="Times New Roman" w:hAnsi="Times New Roman" w:cs="Times New Roman"/>
          <w:sz w:val="24"/>
          <w:szCs w:val="24"/>
        </w:rPr>
        <w:t>llemzők sokfélesége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Margitics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65135A" w:rsidRDefault="0065135A" w:rsidP="008909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karakterfaktorok közé tartozik:</w:t>
      </w:r>
    </w:p>
    <w:p w:rsidR="0065135A" w:rsidRDefault="0065135A" w:rsidP="0065135A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Önirányítottság</w:t>
      </w:r>
    </w:p>
    <w:p w:rsidR="0065135A" w:rsidRDefault="0065135A" w:rsidP="0065135A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Együttműködési készség</w:t>
      </w:r>
    </w:p>
    <w:p w:rsidR="0065135A" w:rsidRDefault="0065135A" w:rsidP="0065135A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Transzcendenciaélmény</w:t>
      </w:r>
    </w:p>
    <w:p w:rsidR="0065135A" w:rsidRDefault="0065135A" w:rsidP="006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Nagy szerepe van kialakulásukban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propozicionális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tanulásnak.</w:t>
      </w:r>
    </w:p>
    <w:p w:rsidR="0065135A" w:rsidRDefault="0065135A" w:rsidP="006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Önirányítottság </w:t>
      </w:r>
      <w:r w:rsidR="00951149">
        <w:rPr>
          <w:rFonts w:ascii="Times New Roman" w:hAnsi="Times New Roman" w:cs="Times New Roman"/>
          <w:sz w:val="24"/>
          <w:szCs w:val="24"/>
        </w:rPr>
        <w:t xml:space="preserve">olyan képességet takar, mely segíti a személyt a viselkedésének irányítására, melyben az elvei és céljai meghatározóak. </w:t>
      </w:r>
      <w:proofErr w:type="spellStart"/>
      <w:r w:rsidR="00951149">
        <w:rPr>
          <w:rFonts w:ascii="Times New Roman" w:hAnsi="Times New Roman" w:cs="Times New Roman"/>
          <w:sz w:val="24"/>
          <w:szCs w:val="24"/>
        </w:rPr>
        <w:t>Alfaktorai</w:t>
      </w:r>
      <w:proofErr w:type="spellEnd"/>
      <w:r w:rsidR="00951149">
        <w:rPr>
          <w:rFonts w:ascii="Times New Roman" w:hAnsi="Times New Roman" w:cs="Times New Roman"/>
          <w:sz w:val="24"/>
          <w:szCs w:val="24"/>
        </w:rPr>
        <w:t>: felelősségérzet vagy annak hiánya; céltudatosság vagy annak hiánya; eredményesség, leleményesség, találékonyság vs. apátia; önelfogadás vagy annak hiánya; kongruens második személyiség vs. személyes bizalmatlanság, gyanakvás.</w:t>
      </w:r>
    </w:p>
    <w:p w:rsidR="00951149" w:rsidRDefault="00951149" w:rsidP="006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Együttműködési készség a személy készségét jelenti az egyetértésre, másoknak való segítésre.</w:t>
      </w:r>
    </w:p>
    <w:p w:rsidR="00951149" w:rsidRDefault="00951149" w:rsidP="006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Transzcendenciaélmény faktor a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transzperszonális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azonosulás élményét adó tulajdonságot jelenti. </w:t>
      </w:r>
      <w:proofErr w:type="spellStart"/>
      <w:r>
        <w:rPr>
          <w:rFonts w:ascii="Times New Roman" w:hAnsi="Times New Roman" w:cs="Times New Roman"/>
          <w:sz w:val="24"/>
          <w:szCs w:val="24"/>
        </w:rPr>
        <w:t>Alfaktorai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self-ről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való megfeledkezés vs.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self-tudatos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tapasztalat;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transzperszonális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azonosulás vs.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self-elkülönülés</w:t>
      </w:r>
      <w:proofErr w:type="spellEnd"/>
      <w:r>
        <w:rPr>
          <w:rFonts w:ascii="Times New Roman" w:hAnsi="Times New Roman" w:cs="Times New Roman"/>
          <w:sz w:val="24"/>
          <w:szCs w:val="24"/>
        </w:rPr>
        <w:t>; lelki, spirituális elfogad</w:t>
      </w:r>
      <w:r w:rsidR="00171A08">
        <w:rPr>
          <w:rFonts w:ascii="Times New Roman" w:hAnsi="Times New Roman" w:cs="Times New Roman"/>
          <w:sz w:val="24"/>
          <w:szCs w:val="24"/>
        </w:rPr>
        <w:t xml:space="preserve">ás vs. racionális materializmus (Takács, 2010). </w:t>
      </w:r>
    </w:p>
    <w:p w:rsidR="00212B99" w:rsidRDefault="00212B99" w:rsidP="006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Elmélete újdonságot jelent, hiszen a személyiségzavarokkal való összefüggést is felvázolja, és úgy gondolja, hogy adott tulajdonságok magas, szélsőséges értékei, azok kombinációja személyiségzavarokhoz köthető. Így az eredmények segítségével profil, vagy személyiségkép rajzolható fel, mely elősegíti a megfelelő szűrést</w:t>
      </w:r>
      <w:r w:rsidR="005F16F9">
        <w:rPr>
          <w:rFonts w:ascii="Times New Roman" w:hAnsi="Times New Roman" w:cs="Times New Roman"/>
          <w:sz w:val="24"/>
          <w:szCs w:val="24"/>
        </w:rPr>
        <w:t xml:space="preserve">, így elkülöníthetőek a sine </w:t>
      </w:r>
      <w:proofErr w:type="spellStart"/>
      <w:r w:rsidR="005F16F9">
        <w:rPr>
          <w:rFonts w:ascii="Times New Roman" w:hAnsi="Times New Roman" w:cs="Times New Roman"/>
          <w:sz w:val="24"/>
          <w:szCs w:val="24"/>
        </w:rPr>
        <w:t>morbo</w:t>
      </w:r>
      <w:proofErr w:type="spellEnd"/>
      <w:r w:rsidR="005F16F9">
        <w:rPr>
          <w:rFonts w:ascii="Times New Roman" w:hAnsi="Times New Roman" w:cs="Times New Roman"/>
          <w:sz w:val="24"/>
          <w:szCs w:val="24"/>
        </w:rPr>
        <w:t xml:space="preserve"> és személyiségzavarral küzdő egyének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FF6D40">
        <w:rPr>
          <w:rFonts w:ascii="Times New Roman" w:hAnsi="Times New Roman" w:cs="Times New Roman"/>
          <w:sz w:val="24"/>
          <w:szCs w:val="24"/>
        </w:rPr>
        <w:t xml:space="preserve"> 2006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Pr="00556D4C" w:rsidRDefault="00556D4C" w:rsidP="00556D4C">
      <w:pPr>
        <w:pStyle w:val="Listaszerbekezds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ábra: A személyiség általános </w:t>
      </w:r>
      <w:proofErr w:type="spellStart"/>
      <w:r>
        <w:rPr>
          <w:rFonts w:ascii="Times New Roman" w:hAnsi="Times New Roman" w:cs="Times New Roman"/>
          <w:sz w:val="24"/>
          <w:szCs w:val="24"/>
        </w:rPr>
        <w:t>pszichobiológiai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modellje (</w:t>
      </w:r>
      <w:proofErr w:type="spellStart"/>
      <w:r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>
        <w:rPr>
          <w:rFonts w:ascii="Times New Roman" w:hAnsi="Times New Roman" w:cs="Times New Roman"/>
          <w:sz w:val="24"/>
          <w:szCs w:val="24"/>
        </w:rPr>
        <w:t>, 1993; idézi: Rózsa, Kállai, Osváth, Bánki, 2005, 53.</w:t>
      </w:r>
      <w:proofErr w:type="gramStart"/>
      <w:r>
        <w:rPr>
          <w:rFonts w:ascii="Times New Roman" w:hAnsi="Times New Roman" w:cs="Times New Roman"/>
          <w:sz w:val="24"/>
          <w:szCs w:val="24"/>
        </w:rPr>
        <w:t>o.  idézi</w:t>
      </w:r>
      <w:proofErr w:type="gramEnd"/>
      <w:r>
        <w:rPr>
          <w:rFonts w:ascii="Times New Roman" w:hAnsi="Times New Roman" w:cs="Times New Roman"/>
          <w:sz w:val="24"/>
          <w:szCs w:val="24"/>
        </w:rPr>
        <w:t>: Takács, 2011. 69.o.)</w:t>
      </w: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526779" cy="3933645"/>
            <wp:effectExtent l="19050" t="0" r="7371" b="0"/>
            <wp:docPr id="3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967" cy="3940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 w:rsidP="0065135A">
      <w:pPr>
        <w:rPr>
          <w:rFonts w:ascii="Times New Roman" w:hAnsi="Times New Roman" w:cs="Times New Roman"/>
          <w:sz w:val="24"/>
          <w:szCs w:val="24"/>
        </w:rPr>
      </w:pPr>
    </w:p>
    <w:p w:rsidR="006E2F91" w:rsidRPr="006E2F91" w:rsidRDefault="006E2F91" w:rsidP="006E2F91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táblázat: Az egyes dimenziókon szélsőséges pontszámokat elérők tulajdonságai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1997; Mulder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mtsai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1996; idézi Rózsa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mtsai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Cloninger-féle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Temperamentum és Karakter Kérdőív felhasználói kézikönyve, 2005; idézi: Mayer) </w:t>
      </w:r>
    </w:p>
    <w:p w:rsidR="006E2F91" w:rsidRDefault="006E2F91" w:rsidP="0065135A">
      <w:pPr>
        <w:rPr>
          <w:rFonts w:ascii="Times New Roman" w:hAnsi="Times New Roman" w:cs="Times New Roman"/>
          <w:sz w:val="24"/>
          <w:szCs w:val="24"/>
        </w:rPr>
      </w:pPr>
      <w:r w:rsidRPr="006E2F91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5519109" cy="6871848"/>
            <wp:effectExtent l="19050" t="0" r="5391" b="0"/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287" cy="687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F7F" w:rsidRDefault="00203F7F" w:rsidP="0065135A">
      <w:pPr>
        <w:rPr>
          <w:rFonts w:ascii="Times New Roman" w:hAnsi="Times New Roman" w:cs="Times New Roman"/>
          <w:sz w:val="24"/>
          <w:szCs w:val="24"/>
        </w:rPr>
      </w:pPr>
    </w:p>
    <w:p w:rsidR="00203F7F" w:rsidRDefault="00203F7F" w:rsidP="0065135A">
      <w:pPr>
        <w:rPr>
          <w:rFonts w:ascii="Times New Roman" w:hAnsi="Times New Roman" w:cs="Times New Roman"/>
          <w:sz w:val="24"/>
          <w:szCs w:val="24"/>
        </w:rPr>
      </w:pPr>
    </w:p>
    <w:p w:rsidR="00203F7F" w:rsidRDefault="00203F7F" w:rsidP="0065135A">
      <w:pPr>
        <w:rPr>
          <w:rFonts w:ascii="Times New Roman" w:hAnsi="Times New Roman" w:cs="Times New Roman"/>
          <w:sz w:val="24"/>
          <w:szCs w:val="24"/>
        </w:rPr>
      </w:pPr>
    </w:p>
    <w:p w:rsidR="00951149" w:rsidRDefault="00787615" w:rsidP="0065135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Cloninger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temperamentumskálákra adott pontszámok alapján nyolc temperamentumtípust határoz meg:</w:t>
      </w:r>
    </w:p>
    <w:p w:rsidR="00787615" w:rsidRDefault="00C11E81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Antiszociális temperamentum</w:t>
      </w:r>
      <w:r w:rsidR="00787615">
        <w:rPr>
          <w:rFonts w:ascii="Times New Roman" w:hAnsi="Times New Roman" w:cs="Times New Roman"/>
          <w:sz w:val="24"/>
          <w:szCs w:val="24"/>
        </w:rPr>
        <w:t xml:space="preserve">: jellemző rá veszélykeresés, szembehelyezkedés, nonkonformizmus. </w:t>
      </w:r>
    </w:p>
    <w:p w:rsidR="00787615" w:rsidRDefault="00787615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Hisztrionikus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temperamentum: lendületes, naiv, figyelemfelkeltő, fantáziadús.</w:t>
      </w:r>
    </w:p>
    <w:p w:rsidR="00787615" w:rsidRDefault="00787615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Passzív-agresszív temperamentum: bizonytalan</w:t>
      </w:r>
      <w:r w:rsidR="00A87111">
        <w:rPr>
          <w:rFonts w:ascii="Times New Roman" w:hAnsi="Times New Roman" w:cs="Times New Roman"/>
          <w:sz w:val="24"/>
          <w:szCs w:val="24"/>
        </w:rPr>
        <w:t>, manipulatív.</w:t>
      </w:r>
    </w:p>
    <w:p w:rsidR="00A87111" w:rsidRDefault="00A87111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Borderline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temperamentum: gyenge teljesítőképesség, bizonytalanság.</w:t>
      </w:r>
    </w:p>
    <w:p w:rsidR="00A87111" w:rsidRDefault="00A87111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Obszesszív-kompulzív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temperamentum: tárgyilagos, gyakorlatias, szenvtelen.</w:t>
      </w:r>
    </w:p>
    <w:p w:rsidR="00A87111" w:rsidRDefault="00A87111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Skizoid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temperamentum: makacsság, önfejűség, túlzott magabiztosság, autonómia.</w:t>
      </w:r>
    </w:p>
    <w:p w:rsidR="00A87111" w:rsidRDefault="00A87111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Ciklotímia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temperamentum: rámenős, nyíltság, magabiztosság.</w:t>
      </w:r>
    </w:p>
    <w:p w:rsidR="00A87111" w:rsidRDefault="00A87111" w:rsidP="00787615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Passzív-depens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temperamentum: alárendelődő, tisztelettudó, óvatos.</w:t>
      </w:r>
    </w:p>
    <w:p w:rsidR="00A87111" w:rsidRDefault="00A87111" w:rsidP="00A87111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87111" w:rsidRDefault="00A87111" w:rsidP="00A8711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Karaktertípusok:</w:t>
      </w:r>
    </w:p>
    <w:p w:rsidR="00A87111" w:rsidRDefault="00A87111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Ingerlékeny karakter: bizakodó, ingerlékeny, érzékeny.</w:t>
      </w:r>
    </w:p>
    <w:p w:rsidR="00A87111" w:rsidRDefault="00A87111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Melankolikus karakter: szenvedő, szégyen és gyűlölet érzése jellemző rá.</w:t>
      </w:r>
    </w:p>
    <w:p w:rsidR="00A87111" w:rsidRDefault="00A87111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Autoriter karakter: önző, agresszív, célvezérelt, versengő, ellenségeskedő.</w:t>
      </w:r>
    </w:p>
    <w:p w:rsidR="00A87111" w:rsidRDefault="00A87111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Rendezett karakter: konzervatív, visszafogott, konzisztens, hatalom és javak első helyen.</w:t>
      </w:r>
    </w:p>
    <w:p w:rsidR="00A87111" w:rsidRDefault="00A87111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Ciklotímiás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karakter: elutasítására érzékeny, bizonytalan, hangulata ingadozó.</w:t>
      </w:r>
    </w:p>
    <w:p w:rsidR="00A87111" w:rsidRDefault="00A87111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Szkizotipikus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karakter: élénk, excentrikus, </w:t>
      </w:r>
      <w:r w:rsidR="00CC1F14">
        <w:rPr>
          <w:rFonts w:ascii="Times New Roman" w:hAnsi="Times New Roman" w:cs="Times New Roman"/>
          <w:sz w:val="24"/>
          <w:szCs w:val="24"/>
        </w:rPr>
        <w:t>nem tud realisztikus célokra figyelni.</w:t>
      </w:r>
    </w:p>
    <w:p w:rsidR="00CC1F14" w:rsidRDefault="00CC1F14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Paranoid karakter: gyanakvó, kitartó, célorientált.</w:t>
      </w:r>
    </w:p>
    <w:p w:rsidR="00CC1F14" w:rsidRDefault="00CC1F14" w:rsidP="00A87111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Kreatív karakter: leleményes, találékony, szabadszellemű.</w:t>
      </w:r>
    </w:p>
    <w:p w:rsidR="00CC1F14" w:rsidRDefault="00CC1F14" w:rsidP="00CC1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temperamentumtípusok a személyiségzavarokra való hajlamot, annak különböző fajtáit befolyásolja, de annak megjelenése a karakt</w:t>
      </w:r>
      <w:r w:rsidR="005F16F9">
        <w:rPr>
          <w:rFonts w:ascii="Times New Roman" w:hAnsi="Times New Roman" w:cs="Times New Roman"/>
          <w:sz w:val="24"/>
          <w:szCs w:val="24"/>
        </w:rPr>
        <w:t>erdimenzióktól függ (</w:t>
      </w:r>
      <w:proofErr w:type="spellStart"/>
      <w:r w:rsidR="00FF6D40">
        <w:rPr>
          <w:rFonts w:ascii="Times New Roman" w:hAnsi="Times New Roman" w:cs="Times New Roman"/>
          <w:sz w:val="24"/>
          <w:szCs w:val="24"/>
        </w:rPr>
        <w:t>Margitics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CC1F14" w:rsidRDefault="00244665" w:rsidP="00CC1F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szerint az énkép fejlődése három lépcsőfokra osztható, és ezek az állomások a karaktertípusokhoz köthetőek. A gyermek autonóm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indivuduummá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válásra vágyik és erre irányul törekvése</w:t>
      </w:r>
      <w:r w:rsidR="00212B99">
        <w:rPr>
          <w:rFonts w:ascii="Times New Roman" w:hAnsi="Times New Roman" w:cs="Times New Roman"/>
          <w:sz w:val="24"/>
          <w:szCs w:val="24"/>
        </w:rPr>
        <w:t xml:space="preserve">, ide az önirányítottság kapcsolható. Majd az együttműködés következik, a társas környezet részévé válunk. A harmadik szintet az univerzummal, a mindenséggel való egységérzés, összeolvadás jellemzi, melyet a </w:t>
      </w:r>
      <w:proofErr w:type="spellStart"/>
      <w:r w:rsidR="00212B99">
        <w:rPr>
          <w:rFonts w:ascii="Times New Roman" w:hAnsi="Times New Roman" w:cs="Times New Roman"/>
          <w:sz w:val="24"/>
          <w:szCs w:val="24"/>
        </w:rPr>
        <w:t>self-transzcendia</w:t>
      </w:r>
      <w:proofErr w:type="spellEnd"/>
      <w:r w:rsidR="00212B99">
        <w:rPr>
          <w:rFonts w:ascii="Times New Roman" w:hAnsi="Times New Roman" w:cs="Times New Roman"/>
          <w:sz w:val="24"/>
          <w:szCs w:val="24"/>
        </w:rPr>
        <w:t xml:space="preserve"> határoz meg (</w:t>
      </w:r>
      <w:proofErr w:type="spellStart"/>
      <w:r w:rsidR="00212B99"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 w:rsidR="00212B99">
        <w:rPr>
          <w:rFonts w:ascii="Times New Roman" w:hAnsi="Times New Roman" w:cs="Times New Roman"/>
          <w:sz w:val="24"/>
          <w:szCs w:val="24"/>
        </w:rPr>
        <w:t>,</w:t>
      </w:r>
      <w:r w:rsidR="00FF6D40">
        <w:rPr>
          <w:rFonts w:ascii="Times New Roman" w:hAnsi="Times New Roman" w:cs="Times New Roman"/>
          <w:sz w:val="24"/>
          <w:szCs w:val="24"/>
        </w:rPr>
        <w:t xml:space="preserve"> 2006</w:t>
      </w:r>
      <w:r w:rsidR="00212B99">
        <w:rPr>
          <w:rFonts w:ascii="Times New Roman" w:hAnsi="Times New Roman" w:cs="Times New Roman"/>
          <w:sz w:val="24"/>
          <w:szCs w:val="24"/>
        </w:rPr>
        <w:t>).</w:t>
      </w:r>
    </w:p>
    <w:p w:rsidR="0086064F" w:rsidRDefault="0086064F" w:rsidP="00CC1F1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számos kutatást, vizsgálatot végzett a modelljének ellenőrzése érdekében és az általa alkotott teszt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validálására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Az eredmények, klinikai kutatások azt mutatják, hogy személyiségzavarra való hajlam összefüggésben az alacsony önirányítottság és </w:t>
      </w:r>
      <w:r w:rsidR="00024B5C">
        <w:rPr>
          <w:rFonts w:ascii="Times New Roman" w:hAnsi="Times New Roman" w:cs="Times New Roman"/>
          <w:sz w:val="24"/>
          <w:szCs w:val="24"/>
        </w:rPr>
        <w:t xml:space="preserve">alacsony együttműködés együttes megnyilvánulásával.  A személyiségzavarokra jellemző tünetek és a TCI pontszámok korrelációja </w:t>
      </w:r>
      <w:r w:rsidR="005F16F9">
        <w:rPr>
          <w:rFonts w:ascii="Times New Roman" w:hAnsi="Times New Roman" w:cs="Times New Roman"/>
          <w:sz w:val="24"/>
          <w:szCs w:val="24"/>
        </w:rPr>
        <w:t>mentén kockamodell is készült (</w:t>
      </w:r>
      <w:r w:rsidR="00024B5C">
        <w:rPr>
          <w:rFonts w:ascii="Times New Roman" w:hAnsi="Times New Roman" w:cs="Times New Roman"/>
          <w:sz w:val="24"/>
          <w:szCs w:val="24"/>
        </w:rPr>
        <w:t xml:space="preserve">Rózsa és </w:t>
      </w:r>
      <w:proofErr w:type="spellStart"/>
      <w:r w:rsidR="00024B5C">
        <w:rPr>
          <w:rFonts w:ascii="Times New Roman" w:hAnsi="Times New Roman" w:cs="Times New Roman"/>
          <w:sz w:val="24"/>
          <w:szCs w:val="24"/>
        </w:rPr>
        <w:t>mtsai</w:t>
      </w:r>
      <w:proofErr w:type="spellEnd"/>
      <w:r w:rsidR="00024B5C">
        <w:rPr>
          <w:rFonts w:ascii="Times New Roman" w:hAnsi="Times New Roman" w:cs="Times New Roman"/>
          <w:sz w:val="24"/>
          <w:szCs w:val="24"/>
        </w:rPr>
        <w:t xml:space="preserve">, 2005; idézi: </w:t>
      </w:r>
      <w:proofErr w:type="spellStart"/>
      <w:r w:rsidR="00024B5C"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 w:rsidR="00024B5C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FF6D40">
        <w:rPr>
          <w:rFonts w:ascii="Times New Roman" w:hAnsi="Times New Roman" w:cs="Times New Roman"/>
          <w:sz w:val="24"/>
          <w:szCs w:val="24"/>
        </w:rPr>
        <w:t>2006</w:t>
      </w:r>
      <w:r w:rsidR="00024B5C">
        <w:rPr>
          <w:rFonts w:ascii="Times New Roman" w:hAnsi="Times New Roman" w:cs="Times New Roman"/>
          <w:sz w:val="24"/>
          <w:szCs w:val="24"/>
        </w:rPr>
        <w:t xml:space="preserve"> ).</w:t>
      </w:r>
      <w:proofErr w:type="gramEnd"/>
      <w:r w:rsidR="00560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5FC">
        <w:rPr>
          <w:rFonts w:ascii="Times New Roman" w:hAnsi="Times New Roman" w:cs="Times New Roman"/>
          <w:sz w:val="24"/>
          <w:szCs w:val="24"/>
        </w:rPr>
        <w:t>Cloninger</w:t>
      </w:r>
      <w:proofErr w:type="spellEnd"/>
      <w:r w:rsidR="005605FC">
        <w:rPr>
          <w:rFonts w:ascii="Times New Roman" w:hAnsi="Times New Roman" w:cs="Times New Roman"/>
          <w:sz w:val="24"/>
          <w:szCs w:val="24"/>
        </w:rPr>
        <w:t xml:space="preserve"> elméletét jelentős számú vizsgálat, kutatás iga</w:t>
      </w:r>
      <w:r w:rsidR="005F16F9">
        <w:rPr>
          <w:rFonts w:ascii="Times New Roman" w:hAnsi="Times New Roman" w:cs="Times New Roman"/>
          <w:sz w:val="24"/>
          <w:szCs w:val="24"/>
        </w:rPr>
        <w:t>zolta (</w:t>
      </w:r>
      <w:proofErr w:type="spellStart"/>
      <w:r w:rsidR="005605FC">
        <w:rPr>
          <w:rFonts w:ascii="Times New Roman" w:hAnsi="Times New Roman" w:cs="Times New Roman"/>
          <w:sz w:val="24"/>
          <w:szCs w:val="24"/>
        </w:rPr>
        <w:t>Mirnics</w:t>
      </w:r>
      <w:proofErr w:type="spellEnd"/>
      <w:r w:rsidR="005605FC">
        <w:rPr>
          <w:rFonts w:ascii="Times New Roman" w:hAnsi="Times New Roman" w:cs="Times New Roman"/>
          <w:sz w:val="24"/>
          <w:szCs w:val="24"/>
        </w:rPr>
        <w:t>,</w:t>
      </w:r>
      <w:r w:rsidR="00FF6D40">
        <w:rPr>
          <w:rFonts w:ascii="Times New Roman" w:hAnsi="Times New Roman" w:cs="Times New Roman"/>
          <w:sz w:val="24"/>
          <w:szCs w:val="24"/>
        </w:rPr>
        <w:t>2006</w:t>
      </w:r>
      <w:r w:rsidR="005605FC">
        <w:rPr>
          <w:rFonts w:ascii="Times New Roman" w:hAnsi="Times New Roman" w:cs="Times New Roman"/>
          <w:sz w:val="24"/>
          <w:szCs w:val="24"/>
        </w:rPr>
        <w:t>).</w:t>
      </w:r>
    </w:p>
    <w:p w:rsidR="00024B5C" w:rsidRDefault="00024B5C" w:rsidP="00CC1F14">
      <w:pPr>
        <w:rPr>
          <w:rFonts w:ascii="Times New Roman" w:hAnsi="Times New Roman" w:cs="Times New Roman"/>
          <w:sz w:val="24"/>
          <w:szCs w:val="24"/>
        </w:rPr>
      </w:pPr>
    </w:p>
    <w:p w:rsidR="00556D4C" w:rsidRDefault="00556D4C">
      <w:pPr>
        <w:rPr>
          <w:rFonts w:ascii="Times New Roman" w:hAnsi="Times New Roman" w:cs="Times New Roman"/>
          <w:sz w:val="24"/>
          <w:szCs w:val="24"/>
        </w:rPr>
      </w:pPr>
    </w:p>
    <w:p w:rsidR="00171A08" w:rsidRDefault="00171A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Irodalomjegyzék:</w:t>
      </w:r>
    </w:p>
    <w:p w:rsidR="00203F7F" w:rsidRPr="00203F7F" w:rsidRDefault="00203F7F" w:rsidP="00203F7F">
      <w:pPr>
        <w:pStyle w:val="Listaszerbekezds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3F7F">
        <w:rPr>
          <w:rFonts w:ascii="Times New Roman" w:hAnsi="Times New Roman" w:cs="Times New Roman"/>
          <w:sz w:val="24"/>
          <w:szCs w:val="24"/>
        </w:rPr>
        <w:t>Körmendi A. (</w:t>
      </w:r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2011): Kognitív torzítások és személyiségvonások vizsgálata szerencsejátékosoknál, </w:t>
      </w:r>
      <w:proofErr w:type="spellStart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>Phd</w:t>
      </w:r>
      <w:proofErr w:type="spellEnd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értekezés, BTK, Debrecen. </w:t>
      </w:r>
    </w:p>
    <w:p w:rsidR="00203F7F" w:rsidRDefault="00203F7F" w:rsidP="00203F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3F7F" w:rsidRPr="00203F7F" w:rsidRDefault="00203F7F" w:rsidP="00203F7F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03F7F">
        <w:rPr>
          <w:rFonts w:ascii="Times New Roman" w:hAnsi="Times New Roman" w:cs="Times New Roman"/>
          <w:sz w:val="24"/>
          <w:szCs w:val="24"/>
        </w:rPr>
        <w:t>Margitics</w:t>
      </w:r>
      <w:proofErr w:type="spellEnd"/>
      <w:r w:rsidRPr="00203F7F">
        <w:rPr>
          <w:rFonts w:ascii="Times New Roman" w:hAnsi="Times New Roman" w:cs="Times New Roman"/>
          <w:sz w:val="24"/>
          <w:szCs w:val="24"/>
        </w:rPr>
        <w:t xml:space="preserve"> F. : Személyiségpszichológia</w:t>
      </w:r>
    </w:p>
    <w:p w:rsidR="00203F7F" w:rsidRDefault="00203F7F" w:rsidP="00203F7F">
      <w:pPr>
        <w:pStyle w:val="Szvegtrzsbehzssal"/>
        <w:spacing w:before="120" w:after="120"/>
        <w:ind w:left="720" w:firstLine="0"/>
      </w:pPr>
      <w:r>
        <w:t>Letöltve:</w:t>
      </w:r>
      <w:hyperlink r:id="rId7" w:history="1">
        <w:r w:rsidRPr="00244665">
          <w:rPr>
            <w:rStyle w:val="Hiperhivatkozs"/>
          </w:rPr>
          <w:t>http://webcache.googleusercontent.com/search?q=cache:Xaff8dPNLjgJ:nyfmt.ucoz.hu/load/0-0-0-182-20+margitics+ferenc+szem%C3%A9lyis%C3%A9gpszichol%C3%B3gia&amp;cd=1&amp;hl=hu&amp;ct=clnk&amp;gl=hu</w:t>
        </w:r>
      </w:hyperlink>
    </w:p>
    <w:p w:rsidR="00203F7F" w:rsidRDefault="00203F7F" w:rsidP="00203F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F7F" w:rsidRPr="00203F7F" w:rsidRDefault="00203F7F" w:rsidP="00203F7F">
      <w:pPr>
        <w:pStyle w:val="Listaszerbekezds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>Mayer K</w:t>
      </w:r>
      <w:proofErr w:type="gramStart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>.:</w:t>
      </w:r>
      <w:proofErr w:type="gramEnd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különböző kockázatkereső magatartás hátterének </w:t>
      </w:r>
      <w:proofErr w:type="spellStart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>személyiséglélektani</w:t>
      </w:r>
      <w:proofErr w:type="spellEnd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vizsgálata. </w:t>
      </w:r>
      <w:proofErr w:type="spellStart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>Phd</w:t>
      </w:r>
      <w:proofErr w:type="spellEnd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értekezés, Pécsi Tudományegyetem, Pécs.</w:t>
      </w:r>
    </w:p>
    <w:p w:rsidR="00203F7F" w:rsidRDefault="00203F7F" w:rsidP="00203F7F">
      <w:pPr>
        <w:pStyle w:val="Listaszerbekezds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3F7F" w:rsidRPr="00203F7F" w:rsidRDefault="00203F7F" w:rsidP="00203F7F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>Letöltve</w:t>
      </w:r>
      <w:proofErr w:type="gramStart"/>
      <w:r w:rsidRPr="00203F7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 </w:t>
      </w:r>
      <w:hyperlink r:id="rId8" w:history="1">
        <w:r w:rsidRPr="00203F7F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http</w:t>
        </w:r>
        <w:proofErr w:type="gramEnd"/>
        <w:r w:rsidRPr="00203F7F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://pszichologia.pte.hu/files/tiny_mce/doktori/D-2012-Mayer%20Krisztina.pdf</w:t>
        </w:r>
      </w:hyperlink>
    </w:p>
    <w:p w:rsidR="00203F7F" w:rsidRDefault="00203F7F" w:rsidP="00203F7F">
      <w:pPr>
        <w:pStyle w:val="Szvegtrzsbehzssal"/>
        <w:numPr>
          <w:ilvl w:val="0"/>
          <w:numId w:val="9"/>
        </w:numPr>
        <w:spacing w:before="120" w:after="120"/>
      </w:pPr>
      <w:proofErr w:type="spellStart"/>
      <w:r>
        <w:t>Mirnics</w:t>
      </w:r>
      <w:proofErr w:type="spellEnd"/>
      <w:r>
        <w:t xml:space="preserve"> </w:t>
      </w:r>
      <w:proofErr w:type="spellStart"/>
      <w:r>
        <w:t>Zs</w:t>
      </w:r>
      <w:proofErr w:type="spellEnd"/>
      <w:r>
        <w:t>. (2006): A személyiség építőkövei. Típus-, vonás-, és biológiai elméletek. Bölcsész Konzorcium. Budapest.</w:t>
      </w:r>
    </w:p>
    <w:p w:rsidR="00203F7F" w:rsidRDefault="00203F7F">
      <w:pPr>
        <w:rPr>
          <w:rFonts w:ascii="Times New Roman" w:hAnsi="Times New Roman" w:cs="Times New Roman"/>
          <w:sz w:val="24"/>
          <w:szCs w:val="24"/>
        </w:rPr>
      </w:pPr>
    </w:p>
    <w:p w:rsidR="00171A08" w:rsidRPr="00203F7F" w:rsidRDefault="00171A08" w:rsidP="00203F7F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03F7F">
        <w:rPr>
          <w:rFonts w:ascii="Times New Roman" w:hAnsi="Times New Roman" w:cs="Times New Roman"/>
          <w:sz w:val="24"/>
          <w:szCs w:val="24"/>
        </w:rPr>
        <w:t xml:space="preserve">Takács I. </w:t>
      </w:r>
      <w:proofErr w:type="gramStart"/>
      <w:r w:rsidRPr="00203F7F">
        <w:rPr>
          <w:rFonts w:ascii="Times New Roman" w:hAnsi="Times New Roman" w:cs="Times New Roman"/>
          <w:sz w:val="24"/>
          <w:szCs w:val="24"/>
        </w:rPr>
        <w:t>( 2010</w:t>
      </w:r>
      <w:proofErr w:type="gramEnd"/>
      <w:r w:rsidRPr="00203F7F">
        <w:rPr>
          <w:rFonts w:ascii="Times New Roman" w:hAnsi="Times New Roman" w:cs="Times New Roman"/>
          <w:sz w:val="24"/>
          <w:szCs w:val="24"/>
        </w:rPr>
        <w:t>) : A halogatás jellemzői a felsőoktatásban, A halogató magatartás és a személyiség jellemzőinek vizsgálata a felsőoktatásban. Habilitációs dolgozat, Budapest</w:t>
      </w:r>
    </w:p>
    <w:p w:rsidR="00203F7F" w:rsidRDefault="00203F7F" w:rsidP="00203F7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171A08" w:rsidRPr="00203F7F" w:rsidRDefault="00171A08" w:rsidP="00203F7F">
      <w:pPr>
        <w:pStyle w:val="Listaszerbekezds"/>
        <w:rPr>
          <w:rFonts w:ascii="Times New Roman" w:hAnsi="Times New Roman" w:cs="Times New Roman"/>
          <w:sz w:val="24"/>
          <w:szCs w:val="24"/>
        </w:rPr>
      </w:pPr>
      <w:r w:rsidRPr="00203F7F">
        <w:rPr>
          <w:rFonts w:ascii="Times New Roman" w:hAnsi="Times New Roman" w:cs="Times New Roman"/>
          <w:sz w:val="24"/>
          <w:szCs w:val="24"/>
        </w:rPr>
        <w:t xml:space="preserve">Letöltve: </w:t>
      </w:r>
      <w:hyperlink r:id="rId9" w:history="1">
        <w:r w:rsidRPr="00203F7F">
          <w:rPr>
            <w:rStyle w:val="Hiperhivatkozs"/>
            <w:rFonts w:ascii="Times New Roman" w:hAnsi="Times New Roman" w:cs="Times New Roman"/>
            <w:sz w:val="24"/>
            <w:szCs w:val="24"/>
          </w:rPr>
          <w:t>http://www.erg.bme.hu/Mtars/tud_pub_jegyzek/dolgozat3.pdf</w:t>
        </w:r>
      </w:hyperlink>
    </w:p>
    <w:p w:rsidR="00244665" w:rsidRDefault="00244665" w:rsidP="00244665">
      <w:pPr>
        <w:pStyle w:val="Szvegtrzsbehzssal"/>
        <w:spacing w:before="120" w:after="120"/>
        <w:ind w:firstLine="0"/>
      </w:pPr>
    </w:p>
    <w:p w:rsidR="002F50E6" w:rsidRDefault="002F50E6" w:rsidP="00244665">
      <w:pPr>
        <w:pStyle w:val="Szvegtrzsbehzssal"/>
        <w:spacing w:before="120" w:after="120"/>
        <w:ind w:firstLine="0"/>
      </w:pPr>
    </w:p>
    <w:p w:rsidR="009017FC" w:rsidRDefault="009017FC" w:rsidP="000F51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17FC" w:rsidRDefault="009017FC" w:rsidP="000F51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F51EC" w:rsidRPr="000F51EC" w:rsidRDefault="000F51EC" w:rsidP="000F51E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F50E6" w:rsidRPr="000F51EC" w:rsidRDefault="002F50E6" w:rsidP="00244665">
      <w:pPr>
        <w:pStyle w:val="Szvegtrzsbehzssal"/>
        <w:spacing w:before="120" w:after="120"/>
        <w:ind w:firstLine="0"/>
      </w:pPr>
    </w:p>
    <w:p w:rsidR="002F50E6" w:rsidRPr="00244665" w:rsidRDefault="002F50E6" w:rsidP="00244665">
      <w:pPr>
        <w:pStyle w:val="Szvegtrzsbehzssal"/>
        <w:spacing w:before="120" w:after="120"/>
        <w:ind w:firstLine="0"/>
      </w:pPr>
    </w:p>
    <w:p w:rsidR="00244665" w:rsidRPr="00244665" w:rsidRDefault="00244665">
      <w:pPr>
        <w:rPr>
          <w:rFonts w:ascii="Times New Roman" w:hAnsi="Times New Roman" w:cs="Times New Roman"/>
          <w:sz w:val="24"/>
          <w:szCs w:val="24"/>
        </w:rPr>
      </w:pPr>
    </w:p>
    <w:p w:rsidR="00171A08" w:rsidRPr="00117306" w:rsidRDefault="00171A08">
      <w:pPr>
        <w:rPr>
          <w:rFonts w:ascii="Times New Roman" w:hAnsi="Times New Roman" w:cs="Times New Roman"/>
          <w:sz w:val="24"/>
          <w:szCs w:val="24"/>
        </w:rPr>
      </w:pPr>
    </w:p>
    <w:sectPr w:rsidR="00171A08" w:rsidRPr="00117306" w:rsidSect="008F0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07F50"/>
    <w:multiLevelType w:val="hybridMultilevel"/>
    <w:tmpl w:val="EB465B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83AF0"/>
    <w:multiLevelType w:val="hybridMultilevel"/>
    <w:tmpl w:val="92705B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44FA5"/>
    <w:multiLevelType w:val="hybridMultilevel"/>
    <w:tmpl w:val="7D1AE40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8031BE"/>
    <w:multiLevelType w:val="hybridMultilevel"/>
    <w:tmpl w:val="5840FD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B55F1"/>
    <w:multiLevelType w:val="hybridMultilevel"/>
    <w:tmpl w:val="D640D5B8"/>
    <w:lvl w:ilvl="0" w:tplc="4D28552C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160" w:hanging="360"/>
      </w:pPr>
    </w:lvl>
    <w:lvl w:ilvl="2" w:tplc="040E001B" w:tentative="1">
      <w:start w:val="1"/>
      <w:numFmt w:val="lowerRoman"/>
      <w:lvlText w:val="%3."/>
      <w:lvlJc w:val="right"/>
      <w:pPr>
        <w:ind w:left="8880" w:hanging="180"/>
      </w:pPr>
    </w:lvl>
    <w:lvl w:ilvl="3" w:tplc="040E000F" w:tentative="1">
      <w:start w:val="1"/>
      <w:numFmt w:val="decimal"/>
      <w:lvlText w:val="%4."/>
      <w:lvlJc w:val="left"/>
      <w:pPr>
        <w:ind w:left="9600" w:hanging="360"/>
      </w:pPr>
    </w:lvl>
    <w:lvl w:ilvl="4" w:tplc="040E0019" w:tentative="1">
      <w:start w:val="1"/>
      <w:numFmt w:val="lowerLetter"/>
      <w:lvlText w:val="%5."/>
      <w:lvlJc w:val="left"/>
      <w:pPr>
        <w:ind w:left="10320" w:hanging="360"/>
      </w:pPr>
    </w:lvl>
    <w:lvl w:ilvl="5" w:tplc="040E001B" w:tentative="1">
      <w:start w:val="1"/>
      <w:numFmt w:val="lowerRoman"/>
      <w:lvlText w:val="%6."/>
      <w:lvlJc w:val="right"/>
      <w:pPr>
        <w:ind w:left="11040" w:hanging="180"/>
      </w:pPr>
    </w:lvl>
    <w:lvl w:ilvl="6" w:tplc="040E000F" w:tentative="1">
      <w:start w:val="1"/>
      <w:numFmt w:val="decimal"/>
      <w:lvlText w:val="%7."/>
      <w:lvlJc w:val="left"/>
      <w:pPr>
        <w:ind w:left="11760" w:hanging="360"/>
      </w:pPr>
    </w:lvl>
    <w:lvl w:ilvl="7" w:tplc="040E0019" w:tentative="1">
      <w:start w:val="1"/>
      <w:numFmt w:val="lowerLetter"/>
      <w:lvlText w:val="%8."/>
      <w:lvlJc w:val="left"/>
      <w:pPr>
        <w:ind w:left="12480" w:hanging="360"/>
      </w:pPr>
    </w:lvl>
    <w:lvl w:ilvl="8" w:tplc="040E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5">
    <w:nsid w:val="33EB79F7"/>
    <w:multiLevelType w:val="hybridMultilevel"/>
    <w:tmpl w:val="932C85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2612A"/>
    <w:multiLevelType w:val="hybridMultilevel"/>
    <w:tmpl w:val="B23A0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462A8C"/>
    <w:multiLevelType w:val="hybridMultilevel"/>
    <w:tmpl w:val="0062EA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947E9"/>
    <w:multiLevelType w:val="hybridMultilevel"/>
    <w:tmpl w:val="F05823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06"/>
    <w:rsid w:val="00024B5C"/>
    <w:rsid w:val="000F51EC"/>
    <w:rsid w:val="00117306"/>
    <w:rsid w:val="00171A08"/>
    <w:rsid w:val="001B723E"/>
    <w:rsid w:val="00203F7F"/>
    <w:rsid w:val="00212B99"/>
    <w:rsid w:val="00244665"/>
    <w:rsid w:val="0024530E"/>
    <w:rsid w:val="002666E9"/>
    <w:rsid w:val="002F50E6"/>
    <w:rsid w:val="00365CA9"/>
    <w:rsid w:val="0049472B"/>
    <w:rsid w:val="005170F1"/>
    <w:rsid w:val="00556D4C"/>
    <w:rsid w:val="005605FC"/>
    <w:rsid w:val="005F16F9"/>
    <w:rsid w:val="0065135A"/>
    <w:rsid w:val="006E2F91"/>
    <w:rsid w:val="00787615"/>
    <w:rsid w:val="0086064F"/>
    <w:rsid w:val="008909C1"/>
    <w:rsid w:val="008F068F"/>
    <w:rsid w:val="009017FC"/>
    <w:rsid w:val="00951149"/>
    <w:rsid w:val="00977973"/>
    <w:rsid w:val="009E66C9"/>
    <w:rsid w:val="00A87111"/>
    <w:rsid w:val="00C11E81"/>
    <w:rsid w:val="00CC1F14"/>
    <w:rsid w:val="00DD68E7"/>
    <w:rsid w:val="00EF4D96"/>
    <w:rsid w:val="00F73F55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2FDA-C2A5-4BDF-B35C-815E8EF30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F068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65CA9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71A08"/>
    <w:rPr>
      <w:color w:val="0000FF" w:themeColor="hyperlink"/>
      <w:u w:val="single"/>
    </w:rPr>
  </w:style>
  <w:style w:type="paragraph" w:styleId="Szvegtrzsbehzssal">
    <w:name w:val="Body Text Indent"/>
    <w:basedOn w:val="Norml"/>
    <w:link w:val="SzvegtrzsbehzssalChar"/>
    <w:semiHidden/>
    <w:rsid w:val="002446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244665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Mrltotthiperhivatkozs">
    <w:name w:val="FollowedHyperlink"/>
    <w:basedOn w:val="Bekezdsalapbettpusa"/>
    <w:uiPriority w:val="99"/>
    <w:semiHidden/>
    <w:unhideWhenUsed/>
    <w:rsid w:val="00244665"/>
    <w:rPr>
      <w:color w:val="800080" w:themeColor="followed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E2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E2F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zichologia.pte.hu/files/tiny_mce/doktori/D-2012-Mayer%20Krisztin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bcache.googleusercontent.com/search?q=cache:Xaff8dPNLjgJ:nyfmt.ucoz.hu/load/0-0-0-182-20+margitics+ferenc+szem%C3%A9lyis%C3%A9gpszichol%C3%B3gia&amp;cd=1&amp;hl=hu&amp;ct=clnk&amp;gl=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rg.bme.hu/Mtars/tud_pub_jegyzek/dolgozat3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Kapinusz</dc:creator>
  <cp:lastModifiedBy>Pék Győző</cp:lastModifiedBy>
  <cp:revision>2</cp:revision>
  <dcterms:created xsi:type="dcterms:W3CDTF">2014-05-22T08:43:00Z</dcterms:created>
  <dcterms:modified xsi:type="dcterms:W3CDTF">2014-05-22T08:43:00Z</dcterms:modified>
</cp:coreProperties>
</file>